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D96" w:rsidRDefault="00A0477F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ПЕРЕЧЕНЬ</w:t>
      </w:r>
    </w:p>
    <w:p w:rsidR="00B31D96" w:rsidRDefault="00A0477F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решений Думы Артемовского городского округа, подлежащих признанию утрати</w:t>
      </w:r>
      <w:r>
        <w:rPr>
          <w:b/>
          <w:szCs w:val="28"/>
        </w:rPr>
        <w:t>вшими силу, приостановлению, изменению или принятию в связи с принятием проекта решения Думы Артемовского городского округа «О признании утратившими силу некоторых решений Думы Артемовского городского округа</w:t>
      </w:r>
      <w:r>
        <w:rPr>
          <w:b/>
          <w:szCs w:val="28"/>
        </w:rPr>
        <w:t>»</w:t>
      </w:r>
    </w:p>
    <w:p w:rsidR="00B31D96" w:rsidRDefault="00B31D96">
      <w:pPr>
        <w:pStyle w:val="25"/>
        <w:tabs>
          <w:tab w:val="left" w:pos="567"/>
        </w:tabs>
        <w:spacing w:line="240" w:lineRule="auto"/>
        <w:ind w:firstLine="0"/>
        <w:jc w:val="center"/>
        <w:rPr>
          <w:szCs w:val="28"/>
        </w:rPr>
      </w:pPr>
    </w:p>
    <w:p w:rsidR="00A0477F" w:rsidRDefault="00A0477F">
      <w:pPr>
        <w:pStyle w:val="25"/>
        <w:tabs>
          <w:tab w:val="left" w:pos="567"/>
        </w:tabs>
        <w:spacing w:line="240" w:lineRule="auto"/>
        <w:ind w:firstLine="0"/>
        <w:jc w:val="center"/>
        <w:rPr>
          <w:szCs w:val="28"/>
        </w:rPr>
      </w:pPr>
    </w:p>
    <w:p w:rsidR="00B31D96" w:rsidRPr="00A0477F" w:rsidRDefault="00A0477F" w:rsidP="00A0477F">
      <w:pPr>
        <w:pStyle w:val="25"/>
        <w:tabs>
          <w:tab w:val="left" w:pos="567"/>
        </w:tabs>
        <w:ind w:firstLine="709"/>
        <w:rPr>
          <w:szCs w:val="28"/>
        </w:rPr>
      </w:pPr>
      <w:r>
        <w:rPr>
          <w:szCs w:val="28"/>
        </w:rPr>
        <w:t xml:space="preserve">В связи с принятием проекта решения Думы Артемовского городского округа «О признании утратившими силу некоторых решений Думы Артемовского городского округа» </w:t>
      </w:r>
      <w:r w:rsidRPr="00A0477F">
        <w:rPr>
          <w:szCs w:val="28"/>
        </w:rPr>
        <w:t>не потребуется признания утратившими силу, приос</w:t>
      </w:r>
      <w:r w:rsidRPr="00A0477F">
        <w:rPr>
          <w:szCs w:val="28"/>
        </w:rPr>
        <w:t xml:space="preserve">тановления, изменения или принятия </w:t>
      </w:r>
      <w:bookmarkStart w:id="0" w:name="_GoBack"/>
      <w:bookmarkEnd w:id="0"/>
      <w:r w:rsidRPr="00A0477F">
        <w:rPr>
          <w:szCs w:val="28"/>
        </w:rPr>
        <w:t xml:space="preserve">решений Думы Артемовского городского округа. </w:t>
      </w:r>
    </w:p>
    <w:p w:rsidR="00B31D96" w:rsidRDefault="00B31D96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B31D96" w:rsidRDefault="00B31D96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B31D96" w:rsidRDefault="00B31D96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sectPr w:rsidR="00B31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D96" w:rsidRDefault="00A0477F">
      <w:r>
        <w:separator/>
      </w:r>
    </w:p>
  </w:endnote>
  <w:endnote w:type="continuationSeparator" w:id="0">
    <w:p w:rsidR="00B31D96" w:rsidRDefault="00A04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D96" w:rsidRDefault="00A0477F">
      <w:r>
        <w:separator/>
      </w:r>
    </w:p>
  </w:footnote>
  <w:footnote w:type="continuationSeparator" w:id="0">
    <w:p w:rsidR="00B31D96" w:rsidRDefault="00A047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D96"/>
    <w:rsid w:val="00A0477F"/>
    <w:rsid w:val="00B31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2EA9E3-85AA-4C0F-8DA3-DA347CC9D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semiHidden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semiHidden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</Words>
  <Characters>495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10</cp:revision>
  <dcterms:created xsi:type="dcterms:W3CDTF">2022-06-27T23:43:00Z</dcterms:created>
  <dcterms:modified xsi:type="dcterms:W3CDTF">2025-08-29T02:16:00Z</dcterms:modified>
</cp:coreProperties>
</file>